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ind w:right="581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5810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б утверждении положения о системе нематериального поощрения граждан, участвующих в социальных, добровольческих (волонтерских) проектах на территории Копейского городского округа Челябинской области</w:t>
      </w:r>
      <w:r>
        <w:rPr>
          <w:sz w:val="32"/>
          <w:szCs w:val="32"/>
        </w:rPr>
      </w:r>
    </w:p>
    <w:p>
      <w:pPr>
        <w:ind w:right="581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7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7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  <w:lang w:eastAsia="en-US"/>
        </w:rPr>
        <w:t xml:space="preserve">В соответствии с Федеральным законом от 11 авгу</w:t>
      </w:r>
      <w:r>
        <w:rPr>
          <w:b w:val="0"/>
          <w:bCs w:val="0"/>
          <w:sz w:val="28"/>
          <w:szCs w:val="28"/>
          <w:lang w:eastAsia="en-US"/>
        </w:rPr>
        <w:t xml:space="preserve">ста 1995 года № 135-ФЗ (ред. от 08.08.2024) «О благотворительной деятельности и добровольчестве (волонтерстве)», статья 17.4 регламентирует поддержку добровольческой деятельности со стороны органов государственной власти и органами местного </w:t>
      </w:r>
      <w:r>
        <w:rPr>
          <w:b w:val="0"/>
          <w:bCs w:val="0"/>
          <w:sz w:val="28"/>
          <w:szCs w:val="28"/>
          <w:lang w:eastAsia="en-US"/>
        </w:rPr>
        <w:t xml:space="preserve">самоуправления:</w:t>
      </w:r>
      <w:r>
        <w:rPr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numPr>
          <w:ilvl w:val="0"/>
          <w:numId w:val="14"/>
        </w:numPr>
        <w:ind w:left="0" w:right="143" w:firstLine="708"/>
        <w:jc w:val="both"/>
        <w:widowControl w:val="off"/>
        <w:tabs>
          <w:tab w:val="left" w:pos="992" w:leader="none"/>
        </w:tabs>
        <w:rPr>
          <w:sz w:val="32"/>
          <w:szCs w:val="32"/>
        </w:rPr>
      </w:pPr>
      <w:r>
        <w:rPr>
          <w:sz w:val="28"/>
          <w:szCs w:val="28"/>
          <w:lang w:eastAsia="en-US"/>
        </w:rPr>
        <w:t xml:space="preserve">Утвердить положение о</w:t>
      </w:r>
      <w:r>
        <w:rPr>
          <w:spacing w:val="-4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системе нематериального</w:t>
      </w:r>
      <w:r>
        <w:rPr>
          <w:spacing w:val="-6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поощрения граждан, участвующих в социальных, добровольческих (волонтерских) проектах на территории Челябинской области (прилагается).</w:t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numPr>
          <w:ilvl w:val="0"/>
          <w:numId w:val="14"/>
        </w:numPr>
        <w:ind w:left="0" w:right="143" w:firstLine="708"/>
        <w:jc w:val="both"/>
        <w:widowControl w:val="off"/>
        <w:tabs>
          <w:tab w:val="left" w:pos="992" w:leader="none"/>
        </w:tabs>
        <w:rPr>
          <w:sz w:val="28"/>
          <w:szCs w:val="28"/>
        </w:rPr>
      </w:pPr>
      <w:r>
        <w:rPr>
          <w:sz w:val="28"/>
          <w:szCs w:val="28"/>
          <w:highlight w:val="none"/>
          <w:lang w:eastAsia="en-US"/>
        </w:rPr>
      </w:r>
      <w:r>
        <w:rPr>
          <w:sz w:val="28"/>
          <w:szCs w:val="28"/>
          <w:highlight w:val="none"/>
        </w:rPr>
        <w:t xml:space="preserve">О</w:t>
      </w:r>
      <w:r>
        <w:rPr>
          <w:color w:val="000000"/>
          <w:sz w:val="28"/>
          <w:szCs w:val="28"/>
          <w:lang w:val="ru-RU"/>
        </w:rPr>
        <w:t xml:space="preserve">тделу по делам молодёжи администрации Копейского городского округа</w:t>
      </w:r>
      <w:r>
        <w:rPr>
          <w:color w:val="000000"/>
          <w:sz w:val="28"/>
          <w:szCs w:val="28"/>
        </w:rPr>
        <w:t xml:space="preserve"> (Лепский Н.Г.)</w:t>
      </w:r>
      <w:r>
        <w:rPr>
          <w:sz w:val="28"/>
          <w:szCs w:val="28"/>
          <w:highlight w:val="none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подготовить план мероприятий на </w:t>
      </w:r>
      <w:r>
        <w:rPr>
          <w:bCs/>
          <w:iCs/>
          <w:sz w:val="28"/>
          <w:szCs w:val="28"/>
          <w:lang w:eastAsia="en-US"/>
        </w:rPr>
        <w:t xml:space="preserve">2025</w:t>
      </w:r>
      <w:r>
        <w:rPr>
          <w:sz w:val="28"/>
          <w:szCs w:val="28"/>
          <w:lang w:eastAsia="en-US"/>
        </w:rPr>
        <w:t xml:space="preserve"> год по нематериальному поощрению</w:t>
      </w:r>
      <w:r>
        <w:rPr>
          <w:spacing w:val="70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граждан,</w:t>
      </w:r>
      <w:r>
        <w:rPr>
          <w:spacing w:val="69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участвующих</w:t>
      </w:r>
      <w:r>
        <w:rPr>
          <w:spacing w:val="77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в</w:t>
      </w:r>
      <w:r>
        <w:rPr>
          <w:spacing w:val="65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социальных,</w:t>
      </w:r>
      <w:r>
        <w:rPr>
          <w:spacing w:val="74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добровольческих</w:t>
      </w:r>
      <w:r>
        <w:rPr>
          <w:sz w:val="28"/>
          <w:szCs w:val="28"/>
          <w:lang w:eastAsia="en-US"/>
        </w:rPr>
        <w:t xml:space="preserve"> </w:t>
      </w:r>
      <w:r>
        <w:rPr>
          <w:spacing w:val="-2"/>
          <w:sz w:val="28"/>
          <w:szCs w:val="28"/>
          <w:lang w:eastAsia="en-US"/>
        </w:rPr>
        <w:t xml:space="preserve">(волонтерских)</w:t>
      </w:r>
      <w:r>
        <w:rPr>
          <w:sz w:val="28"/>
          <w:szCs w:val="28"/>
          <w:lang w:eastAsia="en-US"/>
        </w:rPr>
        <w:t xml:space="preserve"> </w:t>
      </w:r>
      <w:r>
        <w:rPr>
          <w:spacing w:val="-2"/>
          <w:sz w:val="28"/>
          <w:szCs w:val="28"/>
          <w:lang w:eastAsia="en-US"/>
        </w:rPr>
        <w:t xml:space="preserve">проектах </w:t>
      </w:r>
      <w:r>
        <w:rPr>
          <w:spacing w:val="-6"/>
          <w:sz w:val="28"/>
          <w:szCs w:val="28"/>
          <w:lang w:eastAsia="en-US"/>
        </w:rPr>
        <w:t xml:space="preserve">на</w:t>
      </w:r>
      <w:r>
        <w:rPr>
          <w:sz w:val="28"/>
          <w:szCs w:val="28"/>
          <w:lang w:eastAsia="en-US"/>
        </w:rPr>
        <w:t xml:space="preserve"> </w:t>
      </w:r>
      <w:r>
        <w:rPr>
          <w:spacing w:val="-2"/>
          <w:sz w:val="28"/>
          <w:szCs w:val="28"/>
          <w:lang w:eastAsia="en-US"/>
        </w:rPr>
        <w:t xml:space="preserve">территории Челябинской области</w:t>
      </w:r>
      <w:r>
        <w:rPr>
          <w:sz w:val="28"/>
          <w:szCs w:val="28"/>
          <w:lang w:eastAsia="en-US"/>
        </w:rPr>
        <w:t xml:space="preserve"> </w:t>
      </w:r>
      <w:r>
        <w:rPr>
          <w:spacing w:val="-10"/>
          <w:sz w:val="28"/>
          <w:szCs w:val="28"/>
          <w:lang w:eastAsia="en-US"/>
        </w:rPr>
        <w:t xml:space="preserve">в </w:t>
      </w:r>
      <w:r>
        <w:rPr>
          <w:spacing w:val="-6"/>
          <w:sz w:val="28"/>
          <w:szCs w:val="28"/>
          <w:lang w:eastAsia="en-US"/>
        </w:rPr>
        <w:t xml:space="preserve">срок </w:t>
      </w:r>
      <w:r>
        <w:rPr>
          <w:sz w:val="28"/>
          <w:szCs w:val="28"/>
          <w:lang w:eastAsia="en-US"/>
        </w:rPr>
        <w:t xml:space="preserve">до </w:t>
      </w:r>
      <w:r>
        <w:rPr>
          <w:bCs/>
          <w:iCs/>
          <w:sz w:val="28"/>
          <w:szCs w:val="28"/>
          <w:lang w:eastAsia="en-US"/>
        </w:rPr>
        <w:t xml:space="preserve">01.02.2025 г.</w:t>
      </w:r>
      <w:r>
        <w:rPr>
          <w:sz w:val="28"/>
          <w:szCs w:val="28"/>
        </w:rPr>
      </w:r>
    </w:p>
    <w:p>
      <w:pPr>
        <w:numPr>
          <w:ilvl w:val="0"/>
          <w:numId w:val="14"/>
        </w:numPr>
        <w:ind w:left="0" w:right="143" w:firstLine="708"/>
        <w:jc w:val="both"/>
        <w:widowControl w:val="off"/>
        <w:tabs>
          <w:tab w:val="left" w:pos="992" w:leader="none"/>
        </w:tabs>
        <w:rPr>
          <w:spacing w:val="-2"/>
          <w:sz w:val="28"/>
          <w:szCs w:val="28"/>
        </w:rPr>
      </w:pPr>
      <w:r>
        <w:rPr>
          <w:bCs/>
          <w:iCs/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  <w:t xml:space="preserve">Контроль</w:t>
      </w:r>
      <w:r>
        <w:rPr>
          <w:spacing w:val="-13"/>
          <w:sz w:val="28"/>
          <w:szCs w:val="28"/>
          <w:lang w:eastAsia="en-US"/>
        </w:rPr>
        <w:t xml:space="preserve"> исполнения</w:t>
      </w:r>
      <w:r>
        <w:rPr>
          <w:spacing w:val="-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настоящего</w:t>
      </w:r>
      <w:r>
        <w:rPr>
          <w:spacing w:val="-7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распоряжения</w:t>
      </w:r>
      <w:r>
        <w:rPr>
          <w:spacing w:val="-7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оставляю</w:t>
      </w:r>
      <w:r>
        <w:rPr>
          <w:spacing w:val="-6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за</w:t>
      </w:r>
      <w:r>
        <w:rPr>
          <w:spacing w:val="-17"/>
          <w:sz w:val="28"/>
          <w:szCs w:val="28"/>
          <w:lang w:eastAsia="en-US"/>
        </w:rPr>
        <w:t xml:space="preserve"> </w:t>
      </w:r>
      <w:r>
        <w:rPr>
          <w:spacing w:val="-2"/>
          <w:sz w:val="28"/>
          <w:szCs w:val="28"/>
          <w:lang w:eastAsia="en-US"/>
        </w:rPr>
        <w:t xml:space="preserve">собой.</w:t>
      </w:r>
      <w:r>
        <w:rPr>
          <w:sz w:val="28"/>
          <w:szCs w:val="28"/>
        </w:rPr>
      </w:r>
    </w:p>
    <w:p>
      <w:pPr>
        <w:numPr>
          <w:ilvl w:val="0"/>
          <w:numId w:val="14"/>
        </w:numPr>
        <w:ind w:left="0" w:right="143" w:firstLine="708"/>
        <w:jc w:val="both"/>
        <w:widowControl w:val="off"/>
        <w:tabs>
          <w:tab w:val="left" w:pos="992" w:leader="none"/>
        </w:tabs>
        <w:rPr>
          <w:sz w:val="28"/>
          <w:szCs w:val="28"/>
        </w:rPr>
      </w:pPr>
      <w:r>
        <w:rPr>
          <w:spacing w:val="-2"/>
          <w:sz w:val="28"/>
          <w:szCs w:val="28"/>
          <w:lang w:eastAsia="en-US"/>
        </w:rPr>
      </w:r>
      <w:r>
        <w:rPr>
          <w:spacing w:val="1"/>
          <w:sz w:val="28"/>
          <w:szCs w:val="28"/>
          <w:lang w:eastAsia="en-US"/>
        </w:rPr>
        <w:t xml:space="preserve">Настоящее распоряжение </w:t>
      </w:r>
      <w:r>
        <w:rPr>
          <w:sz w:val="28"/>
          <w:szCs w:val="28"/>
          <w:lang w:eastAsia="en-US"/>
        </w:rPr>
        <w:t xml:space="preserve">вступает </w:t>
      </w:r>
      <w:r>
        <w:rPr>
          <w:color w:val="0f0f0f"/>
          <w:sz w:val="28"/>
          <w:szCs w:val="28"/>
          <w:lang w:eastAsia="en-US"/>
        </w:rPr>
        <w:t xml:space="preserve">в</w:t>
      </w:r>
      <w:r>
        <w:rPr>
          <w:color w:val="0f0f0f"/>
          <w:spacing w:val="-8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силу со</w:t>
      </w:r>
      <w:r>
        <w:rPr>
          <w:spacing w:val="-14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дня</w:t>
      </w:r>
      <w:r>
        <w:rPr>
          <w:spacing w:val="-12"/>
          <w:sz w:val="28"/>
          <w:szCs w:val="28"/>
          <w:lang w:eastAsia="en-US"/>
        </w:rPr>
        <w:t xml:space="preserve"> </w:t>
      </w:r>
      <w:r>
        <w:rPr>
          <w:spacing w:val="-2"/>
          <w:sz w:val="28"/>
          <w:szCs w:val="28"/>
          <w:lang w:eastAsia="en-US"/>
        </w:rPr>
        <w:t xml:space="preserve">подписания.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68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68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7513" w:leader="none"/>
        </w:tabs>
        <w:rPr>
          <w:sz w:val="28"/>
          <w:szCs w:val="28"/>
        </w:rPr>
        <w:sectPr>
          <w:footerReference w:type="default" r:id="rId10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pgNumType w:start="1"/>
          <w:cols w:num="1" w:sep="0" w:space="720" w:equalWidth="1"/>
          <w:docGrid w:linePitch="360"/>
        </w:sectPr>
      </w:pPr>
      <w:r>
        <w:rPr>
          <w:sz w:val="28"/>
          <w:szCs w:val="28"/>
        </w:rPr>
        <w:t xml:space="preserve">Глав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С.В. Логанова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СОГЛАСОВАНО: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Главы городского округа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руководитель аппарата</w:t>
      </w:r>
      <w:r>
        <w:rPr>
          <w:sz w:val="26"/>
          <w:szCs w:val="26"/>
        </w:rPr>
        <w:t xml:space="preserve"> администрации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</w:t>
      </w:r>
      <w:r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Ю.В. Кем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Начальник управления делами и муниципальной службы</w:t>
      </w:r>
      <w:r>
        <w:rPr>
          <w:sz w:val="26"/>
          <w:szCs w:val="26"/>
        </w:rPr>
        <w:tab/>
        <w:t xml:space="preserve">                               Н.В. </w:t>
      </w:r>
      <w:r>
        <w:rPr>
          <w:sz w:val="26"/>
          <w:szCs w:val="26"/>
        </w:rPr>
        <w:t xml:space="preserve">Пфаф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Н</w:t>
      </w:r>
      <w:r>
        <w:rPr>
          <w:sz w:val="26"/>
          <w:szCs w:val="26"/>
          <w:lang w:eastAsia="en-US"/>
        </w:rPr>
        <w:t xml:space="preserve">ачальник право</w:t>
      </w:r>
      <w:r>
        <w:rPr>
          <w:sz w:val="26"/>
          <w:szCs w:val="26"/>
          <w:lang w:eastAsia="en-US"/>
        </w:rPr>
        <w:t xml:space="preserve">вого управления</w:t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  <w:t xml:space="preserve">        </w:t>
      </w:r>
      <w:r>
        <w:rPr>
          <w:sz w:val="26"/>
          <w:szCs w:val="26"/>
          <w:lang w:eastAsia="en-US"/>
        </w:rPr>
        <w:t xml:space="preserve">                                           </w:t>
      </w:r>
      <w:r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 xml:space="preserve">Е.</w:t>
      </w:r>
      <w:r>
        <w:rPr>
          <w:sz w:val="26"/>
          <w:szCs w:val="26"/>
          <w:lang w:eastAsia="en-US"/>
        </w:rPr>
        <w:t xml:space="preserve">В.</w:t>
      </w:r>
      <w:r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 xml:space="preserve">Тофан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r>
        <w:rPr>
          <w:sz w:val="26"/>
          <w:szCs w:val="26"/>
        </w:rPr>
        <w:t xml:space="preserve">отдела по делам молодёжи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</w:t>
      </w:r>
      <w:r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Н.Г. </w:t>
      </w:r>
      <w:r>
        <w:rPr>
          <w:sz w:val="26"/>
          <w:szCs w:val="26"/>
        </w:rPr>
        <w:t xml:space="preserve">Лепский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ПРАВОВОЙ АКТ НАПРАВЛЕН: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Отдел по делам молодежи – 2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rPr>
          <w:sz w:val="26"/>
          <w:szCs w:val="26"/>
        </w:rPr>
      </w:pPr>
      <w:r>
        <w:rPr>
          <w:sz w:val="26"/>
          <w:szCs w:val="26"/>
          <w:highlight w:val="none"/>
        </w:rPr>
        <w:t xml:space="preserve">Отдел делопроизводства - 1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РЕГИСТРАЦИОННЫЕ РЕКВИЗИТЫ ПРОЕКТА ПРАВОВОГО АКТА: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8" w:firstLine="708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(дата и номер регистрационной карточки проекта документа (РКПД))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left="4956" w:firstLine="70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6"/>
          <w:szCs w:val="26"/>
        </w:rPr>
        <w:t xml:space="preserve">ПРАВОВОЙ АКТ ПРИНЯТ К ОПУБЛИКОВАНИЮ: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832" w:firstLine="708"/>
        <w:rPr>
          <w:sz w:val="28"/>
          <w:szCs w:val="28"/>
        </w:rPr>
      </w:pPr>
      <w:r>
        <w:rPr>
          <w:sz w:val="16"/>
          <w:szCs w:val="16"/>
        </w:rPr>
        <w:t xml:space="preserve">(</w:t>
      </w:r>
      <w:r>
        <w:rPr>
          <w:sz w:val="16"/>
          <w:szCs w:val="16"/>
        </w:rPr>
        <w:t xml:space="preserve">дата ,</w:t>
      </w:r>
      <w:r>
        <w:rPr>
          <w:sz w:val="16"/>
          <w:szCs w:val="16"/>
        </w:rPr>
        <w:t xml:space="preserve"> подпись, инициалы и фамилия)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Н.Г. </w:t>
      </w:r>
      <w:r>
        <w:rPr>
          <w:sz w:val="20"/>
          <w:szCs w:val="20"/>
        </w:rPr>
        <w:t xml:space="preserve">Лепский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89080488462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tabs>
          <w:tab w:val="left" w:pos="7920" w:leader="none"/>
        </w:tabs>
        <w:rPr>
          <w:sz w:val="28"/>
          <w:szCs w:val="28"/>
        </w:rPr>
      </w:pPr>
      <w:r>
        <w:rPr>
          <w:sz w:val="16"/>
          <w:szCs w:val="16"/>
        </w:rPr>
        <w:t xml:space="preserve">(дата</w:t>
      </w:r>
      <w:r>
        <w:rPr>
          <w:sz w:val="16"/>
          <w:szCs w:val="16"/>
        </w:rPr>
        <w:t xml:space="preserve">, подпись, инициалы и фамилия)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footerReference w:type="default" r:id="rId11"/>
      <w:footnotePr/>
      <w:endnotePr/>
      <w:type w:val="nextPage"/>
      <w:pgSz w:w="11906" w:h="16838" w:orient="portrait"/>
      <w:pgMar w:top="1134" w:right="1701" w:bottom="1134" w:left="567" w:header="709" w:footer="709" w:gutter="0"/>
      <w:pgNumType w:start="1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3"/>
      <w:jc w:val="center"/>
    </w:pPr>
    <w:r/>
    <w:r/>
  </w:p>
  <w:p>
    <w:pPr>
      <w:pStyle w:val="88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45" w:hanging="705"/>
        <w:tabs>
          <w:tab w:val="num" w:pos="1245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3"/>
      <w:numFmt w:val="upperRoman"/>
      <w:isLgl w:val="false"/>
      <w:suff w:val="tab"/>
      <w:lvlText w:val="%2."/>
      <w:lvlJc w:val="right"/>
      <w:pPr>
        <w:ind w:left="1440" w:hanging="18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3."/>
      <w:lvlJc w:val="left"/>
      <w:pPr>
        <w:ind w:left="3060" w:hanging="1080"/>
        <w:tabs>
          <w:tab w:val="num" w:pos="3060" w:leader="none"/>
        </w:tabs>
      </w:pPr>
      <w:rPr>
        <w:rFonts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060" w:hanging="360"/>
        <w:tabs>
          <w:tab w:val="num" w:pos="306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80" w:hanging="360"/>
        <w:tabs>
          <w:tab w:val="num" w:pos="378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00" w:hanging="360"/>
        <w:tabs>
          <w:tab w:val="num" w:pos="450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20" w:hanging="360"/>
        <w:tabs>
          <w:tab w:val="num" w:pos="522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40" w:hanging="360"/>
        <w:tabs>
          <w:tab w:val="num" w:pos="594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60" w:hanging="360"/>
        <w:tabs>
          <w:tab w:val="num" w:pos="666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495"/>
      </w:pPr>
      <w:rPr>
        <w:rFonts w:hint="default"/>
      </w:rPr>
    </w:lvl>
    <w:lvl w:ilvl="1">
      <w:start w:val="1"/>
      <w:numFmt w:val="decimal"/>
      <w:isLgl w:val="false"/>
      <w:suff w:val="tab"/>
      <w:lvlText w:val="%2)"/>
      <w:lvlJc w:val="left"/>
      <w:pPr>
        <w:ind w:left="2268" w:hanging="49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76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83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547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6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394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5" w:hanging="705"/>
        <w:tabs>
          <w:tab w:val="num" w:pos="142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14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isLgl w:val="false"/>
      <w:suff w:val="tab"/>
      <w:lvlText w:val="%2)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14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14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14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1" w:hanging="31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6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374" w:hanging="277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8"/>
        <w:szCs w:val="28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374" w:hanging="51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385" w:hanging="69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4">
      <w:start w:val="1"/>
      <w:numFmt w:val="bullet"/>
      <w:isLgl w:val="false"/>
      <w:suff w:val="tab"/>
      <w:lvlText w:val="-"/>
      <w:lvlJc w:val="left"/>
      <w:pPr>
        <w:ind w:left="412" w:hanging="185"/>
      </w:pPr>
      <w:rPr>
        <w:rFonts w:hint="default" w:ascii="Times New Roman" w:hAnsi="Times New Roman" w:eastAsia="Times New Roman" w:cs="Times New Roman"/>
        <w:spacing w:val="0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580" w:hanging="18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36" w:hanging="18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93" w:hanging="18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550" w:hanging="185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1" w:hanging="31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6"/>
        <w:szCs w:val="26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374" w:hanging="277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8"/>
        <w:szCs w:val="28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374" w:hanging="51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385" w:hanging="69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4">
      <w:start w:val="1"/>
      <w:numFmt w:val="bullet"/>
      <w:isLgl w:val="false"/>
      <w:suff w:val="tab"/>
      <w:lvlText w:val="-"/>
      <w:lvlJc w:val="left"/>
      <w:pPr>
        <w:ind w:left="412" w:hanging="185"/>
      </w:pPr>
      <w:rPr>
        <w:rFonts w:hint="default" w:ascii="Times New Roman" w:hAnsi="Times New Roman" w:eastAsia="Times New Roman" w:cs="Times New Roman"/>
        <w:spacing w:val="0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580" w:hanging="18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36" w:hanging="18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93" w:hanging="18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550" w:hanging="185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1" w:hanging="31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6"/>
        <w:szCs w:val="26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374" w:hanging="277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8"/>
        <w:szCs w:val="28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374" w:hanging="51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385" w:hanging="69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4">
      <w:start w:val="1"/>
      <w:numFmt w:val="bullet"/>
      <w:isLgl w:val="false"/>
      <w:suff w:val="tab"/>
      <w:lvlText w:val="-"/>
      <w:lvlJc w:val="left"/>
      <w:pPr>
        <w:ind w:left="412" w:hanging="185"/>
      </w:pPr>
      <w:rPr>
        <w:rFonts w:hint="default" w:ascii="Times New Roman" w:hAnsi="Times New Roman" w:eastAsia="Times New Roman" w:cs="Times New Roman"/>
        <w:spacing w:val="0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580" w:hanging="18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36" w:hanging="18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93" w:hanging="18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550" w:hanging="185"/>
      </w:pPr>
      <w:rPr>
        <w:rFonts w:hint="default"/>
        <w:lang w:val="ru-RU" w:eastAsia="en-US" w:bidi="ar-SA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4">
    <w:name w:val="Heading 1"/>
    <w:basedOn w:val="876"/>
    <w:next w:val="876"/>
    <w:link w:val="70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5">
    <w:name w:val="Heading 1 Char"/>
    <w:basedOn w:val="879"/>
    <w:link w:val="704"/>
    <w:uiPriority w:val="9"/>
    <w:rPr>
      <w:rFonts w:ascii="Arial" w:hAnsi="Arial" w:eastAsia="Arial" w:cs="Arial"/>
      <w:sz w:val="40"/>
      <w:szCs w:val="40"/>
    </w:rPr>
  </w:style>
  <w:style w:type="paragraph" w:styleId="706">
    <w:name w:val="Heading 2"/>
    <w:basedOn w:val="876"/>
    <w:next w:val="876"/>
    <w:link w:val="70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7">
    <w:name w:val="Heading 2 Char"/>
    <w:basedOn w:val="879"/>
    <w:link w:val="706"/>
    <w:uiPriority w:val="9"/>
    <w:rPr>
      <w:rFonts w:ascii="Arial" w:hAnsi="Arial" w:eastAsia="Arial" w:cs="Arial"/>
      <w:sz w:val="34"/>
    </w:rPr>
  </w:style>
  <w:style w:type="character" w:styleId="708">
    <w:name w:val="Heading 3 Char"/>
    <w:basedOn w:val="879"/>
    <w:link w:val="877"/>
    <w:uiPriority w:val="9"/>
    <w:rPr>
      <w:rFonts w:ascii="Arial" w:hAnsi="Arial" w:eastAsia="Arial" w:cs="Arial"/>
      <w:sz w:val="30"/>
      <w:szCs w:val="30"/>
    </w:rPr>
  </w:style>
  <w:style w:type="character" w:styleId="709">
    <w:name w:val="Heading 4 Char"/>
    <w:basedOn w:val="879"/>
    <w:link w:val="878"/>
    <w:uiPriority w:val="9"/>
    <w:rPr>
      <w:rFonts w:ascii="Arial" w:hAnsi="Arial" w:eastAsia="Arial" w:cs="Arial"/>
      <w:b/>
      <w:bCs/>
      <w:sz w:val="26"/>
      <w:szCs w:val="26"/>
    </w:rPr>
  </w:style>
  <w:style w:type="paragraph" w:styleId="710">
    <w:name w:val="Heading 5"/>
    <w:basedOn w:val="876"/>
    <w:next w:val="876"/>
    <w:link w:val="71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1">
    <w:name w:val="Heading 5 Char"/>
    <w:basedOn w:val="879"/>
    <w:link w:val="710"/>
    <w:uiPriority w:val="9"/>
    <w:rPr>
      <w:rFonts w:ascii="Arial" w:hAnsi="Arial" w:eastAsia="Arial" w:cs="Arial"/>
      <w:b/>
      <w:bCs/>
      <w:sz w:val="24"/>
      <w:szCs w:val="24"/>
    </w:rPr>
  </w:style>
  <w:style w:type="paragraph" w:styleId="712">
    <w:name w:val="Heading 6"/>
    <w:basedOn w:val="876"/>
    <w:next w:val="876"/>
    <w:link w:val="71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3">
    <w:name w:val="Heading 6 Char"/>
    <w:basedOn w:val="879"/>
    <w:link w:val="712"/>
    <w:uiPriority w:val="9"/>
    <w:rPr>
      <w:rFonts w:ascii="Arial" w:hAnsi="Arial" w:eastAsia="Arial" w:cs="Arial"/>
      <w:b/>
      <w:bCs/>
      <w:sz w:val="22"/>
      <w:szCs w:val="22"/>
    </w:rPr>
  </w:style>
  <w:style w:type="paragraph" w:styleId="714">
    <w:name w:val="Heading 7"/>
    <w:basedOn w:val="876"/>
    <w:next w:val="876"/>
    <w:link w:val="7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5">
    <w:name w:val="Heading 7 Char"/>
    <w:basedOn w:val="879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6">
    <w:name w:val="Heading 8"/>
    <w:basedOn w:val="876"/>
    <w:next w:val="876"/>
    <w:link w:val="7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7">
    <w:name w:val="Heading 8 Char"/>
    <w:basedOn w:val="879"/>
    <w:link w:val="716"/>
    <w:uiPriority w:val="9"/>
    <w:rPr>
      <w:rFonts w:ascii="Arial" w:hAnsi="Arial" w:eastAsia="Arial" w:cs="Arial"/>
      <w:i/>
      <w:iCs/>
      <w:sz w:val="22"/>
      <w:szCs w:val="22"/>
    </w:rPr>
  </w:style>
  <w:style w:type="paragraph" w:styleId="718">
    <w:name w:val="Heading 9"/>
    <w:basedOn w:val="876"/>
    <w:next w:val="876"/>
    <w:link w:val="71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9">
    <w:name w:val="Heading 9 Char"/>
    <w:basedOn w:val="879"/>
    <w:link w:val="718"/>
    <w:uiPriority w:val="9"/>
    <w:rPr>
      <w:rFonts w:ascii="Arial" w:hAnsi="Arial" w:eastAsia="Arial" w:cs="Arial"/>
      <w:i/>
      <w:iCs/>
      <w:sz w:val="21"/>
      <w:szCs w:val="21"/>
    </w:rPr>
  </w:style>
  <w:style w:type="paragraph" w:styleId="720">
    <w:name w:val="No Spacing"/>
    <w:uiPriority w:val="1"/>
    <w:qFormat/>
    <w:pPr>
      <w:spacing w:before="0" w:after="0" w:line="240" w:lineRule="auto"/>
    </w:pPr>
  </w:style>
  <w:style w:type="paragraph" w:styleId="721">
    <w:name w:val="Title"/>
    <w:basedOn w:val="876"/>
    <w:next w:val="876"/>
    <w:link w:val="72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2">
    <w:name w:val="Title Char"/>
    <w:basedOn w:val="879"/>
    <w:link w:val="721"/>
    <w:uiPriority w:val="10"/>
    <w:rPr>
      <w:sz w:val="48"/>
      <w:szCs w:val="48"/>
    </w:rPr>
  </w:style>
  <w:style w:type="paragraph" w:styleId="723">
    <w:name w:val="Subtitle"/>
    <w:basedOn w:val="876"/>
    <w:next w:val="876"/>
    <w:link w:val="724"/>
    <w:uiPriority w:val="11"/>
    <w:qFormat/>
    <w:pPr>
      <w:spacing w:before="200" w:after="200"/>
    </w:pPr>
    <w:rPr>
      <w:sz w:val="24"/>
      <w:szCs w:val="24"/>
    </w:rPr>
  </w:style>
  <w:style w:type="character" w:styleId="724">
    <w:name w:val="Subtitle Char"/>
    <w:basedOn w:val="879"/>
    <w:link w:val="723"/>
    <w:uiPriority w:val="11"/>
    <w:rPr>
      <w:sz w:val="24"/>
      <w:szCs w:val="24"/>
    </w:rPr>
  </w:style>
  <w:style w:type="paragraph" w:styleId="725">
    <w:name w:val="Quote"/>
    <w:basedOn w:val="876"/>
    <w:next w:val="876"/>
    <w:link w:val="726"/>
    <w:uiPriority w:val="29"/>
    <w:qFormat/>
    <w:pPr>
      <w:ind w:left="720" w:right="720"/>
    </w:pPr>
    <w:rPr>
      <w:i/>
    </w:rPr>
  </w:style>
  <w:style w:type="character" w:styleId="726">
    <w:name w:val="Quote Char"/>
    <w:link w:val="725"/>
    <w:uiPriority w:val="29"/>
    <w:rPr>
      <w:i/>
    </w:rPr>
  </w:style>
  <w:style w:type="paragraph" w:styleId="727">
    <w:name w:val="Intense Quote"/>
    <w:basedOn w:val="876"/>
    <w:next w:val="876"/>
    <w:link w:val="72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8">
    <w:name w:val="Intense Quote Char"/>
    <w:link w:val="727"/>
    <w:uiPriority w:val="30"/>
    <w:rPr>
      <w:i/>
    </w:rPr>
  </w:style>
  <w:style w:type="character" w:styleId="729">
    <w:name w:val="Header Char"/>
    <w:basedOn w:val="879"/>
    <w:link w:val="883"/>
    <w:uiPriority w:val="99"/>
  </w:style>
  <w:style w:type="character" w:styleId="730">
    <w:name w:val="Footer Char"/>
    <w:basedOn w:val="879"/>
    <w:link w:val="893"/>
    <w:uiPriority w:val="99"/>
  </w:style>
  <w:style w:type="paragraph" w:styleId="731">
    <w:name w:val="Caption"/>
    <w:basedOn w:val="876"/>
    <w:next w:val="8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731"/>
    <w:link w:val="893"/>
    <w:uiPriority w:val="99"/>
  </w:style>
  <w:style w:type="table" w:styleId="733">
    <w:name w:val="Table Grid"/>
    <w:basedOn w:val="88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>
    <w:name w:val="Table Grid Light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5">
    <w:name w:val="Plain Table 1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2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7">
    <w:name w:val="Plain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8">
    <w:name w:val="Plain Table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Plain Table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0">
    <w:name w:val="Grid Table 1 Light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4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2">
    <w:name w:val="Grid Table 4 - Accent 1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3">
    <w:name w:val="Grid Table 4 - Accent 2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Grid Table 4 - Accent 3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5">
    <w:name w:val="Grid Table 4 - Accent 4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Grid Table 4 - Accent 5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7">
    <w:name w:val="Grid Table 4 - Accent 6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8">
    <w:name w:val="Grid Table 5 Dark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2">
    <w:name w:val="Grid Table 5 Dark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5">
    <w:name w:val="Grid Table 6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6">
    <w:name w:val="Grid Table 6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7">
    <w:name w:val="Grid Table 6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8">
    <w:name w:val="Grid Table 6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9">
    <w:name w:val="Grid Table 6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0">
    <w:name w:val="Grid Table 6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1">
    <w:name w:val="Grid Table 6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2">
    <w:name w:val="Grid Table 7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7">
    <w:name w:val="List Table 2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8">
    <w:name w:val="List Table 2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9">
    <w:name w:val="List Table 2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0">
    <w:name w:val="List Table 2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1">
    <w:name w:val="List Table 2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2">
    <w:name w:val="List Table 2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3">
    <w:name w:val="List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5 Dark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6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5">
    <w:name w:val="List Table 6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6">
    <w:name w:val="List Table 6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7">
    <w:name w:val="List Table 6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8">
    <w:name w:val="List Table 6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9">
    <w:name w:val="List Table 6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0">
    <w:name w:val="List Table 6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1">
    <w:name w:val="List Table 7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2">
    <w:name w:val="List Table 7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3">
    <w:name w:val="List Table 7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4">
    <w:name w:val="List Table 7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5">
    <w:name w:val="List Table 7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6">
    <w:name w:val="List Table 7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7">
    <w:name w:val="List Table 7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8">
    <w:name w:val="Lined - Accent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Lined - Accent 1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0">
    <w:name w:val="Lined - Accent 2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1">
    <w:name w:val="Lined - Accent 3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2">
    <w:name w:val="Lined - Accent 4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3">
    <w:name w:val="Lined - Accent 5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4">
    <w:name w:val="Lined - Accent 6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5">
    <w:name w:val="Bordered &amp; Lined - Accent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6">
    <w:name w:val="Bordered &amp; Lined - Accent 1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7">
    <w:name w:val="Bordered &amp; Lined - Accent 2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8">
    <w:name w:val="Bordered &amp; Lined - Accent 3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9">
    <w:name w:val="Bordered &amp; Lined - Accent 4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0">
    <w:name w:val="Bordered &amp; Lined - Accent 5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1">
    <w:name w:val="Bordered &amp; Lined - Accent 6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2">
    <w:name w:val="Bordered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3">
    <w:name w:val="Bordered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4">
    <w:name w:val="Bordered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5">
    <w:name w:val="Bordered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6">
    <w:name w:val="Bordered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7">
    <w:name w:val="Bordered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8">
    <w:name w:val="Bordered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59">
    <w:name w:val="footnote text"/>
    <w:basedOn w:val="876"/>
    <w:link w:val="860"/>
    <w:uiPriority w:val="99"/>
    <w:semiHidden/>
    <w:unhideWhenUsed/>
    <w:pPr>
      <w:spacing w:after="40" w:line="240" w:lineRule="auto"/>
    </w:pPr>
    <w:rPr>
      <w:sz w:val="18"/>
    </w:rPr>
  </w:style>
  <w:style w:type="character" w:styleId="860">
    <w:name w:val="Footnote Text Char"/>
    <w:link w:val="859"/>
    <w:uiPriority w:val="99"/>
    <w:rPr>
      <w:sz w:val="18"/>
    </w:rPr>
  </w:style>
  <w:style w:type="character" w:styleId="861">
    <w:name w:val="footnote reference"/>
    <w:basedOn w:val="879"/>
    <w:uiPriority w:val="99"/>
    <w:unhideWhenUsed/>
    <w:rPr>
      <w:vertAlign w:val="superscript"/>
    </w:rPr>
  </w:style>
  <w:style w:type="paragraph" w:styleId="862">
    <w:name w:val="endnote text"/>
    <w:basedOn w:val="876"/>
    <w:link w:val="863"/>
    <w:uiPriority w:val="99"/>
    <w:semiHidden/>
    <w:unhideWhenUsed/>
    <w:pPr>
      <w:spacing w:after="0" w:line="240" w:lineRule="auto"/>
    </w:pPr>
    <w:rPr>
      <w:sz w:val="20"/>
    </w:rPr>
  </w:style>
  <w:style w:type="character" w:styleId="863">
    <w:name w:val="Endnote Text Char"/>
    <w:link w:val="862"/>
    <w:uiPriority w:val="99"/>
    <w:rPr>
      <w:sz w:val="20"/>
    </w:rPr>
  </w:style>
  <w:style w:type="character" w:styleId="864">
    <w:name w:val="endnote reference"/>
    <w:basedOn w:val="879"/>
    <w:uiPriority w:val="99"/>
    <w:semiHidden/>
    <w:unhideWhenUsed/>
    <w:rPr>
      <w:vertAlign w:val="superscript"/>
    </w:rPr>
  </w:style>
  <w:style w:type="paragraph" w:styleId="865">
    <w:name w:val="toc 1"/>
    <w:basedOn w:val="876"/>
    <w:next w:val="876"/>
    <w:uiPriority w:val="39"/>
    <w:unhideWhenUsed/>
    <w:pPr>
      <w:ind w:left="0" w:right="0" w:firstLine="0"/>
      <w:spacing w:after="57"/>
    </w:pPr>
  </w:style>
  <w:style w:type="paragraph" w:styleId="866">
    <w:name w:val="toc 2"/>
    <w:basedOn w:val="876"/>
    <w:next w:val="876"/>
    <w:uiPriority w:val="39"/>
    <w:unhideWhenUsed/>
    <w:pPr>
      <w:ind w:left="283" w:right="0" w:firstLine="0"/>
      <w:spacing w:after="57"/>
    </w:pPr>
  </w:style>
  <w:style w:type="paragraph" w:styleId="867">
    <w:name w:val="toc 3"/>
    <w:basedOn w:val="876"/>
    <w:next w:val="876"/>
    <w:uiPriority w:val="39"/>
    <w:unhideWhenUsed/>
    <w:pPr>
      <w:ind w:left="567" w:right="0" w:firstLine="0"/>
      <w:spacing w:after="57"/>
    </w:pPr>
  </w:style>
  <w:style w:type="paragraph" w:styleId="868">
    <w:name w:val="toc 4"/>
    <w:basedOn w:val="876"/>
    <w:next w:val="876"/>
    <w:uiPriority w:val="39"/>
    <w:unhideWhenUsed/>
    <w:pPr>
      <w:ind w:left="850" w:right="0" w:firstLine="0"/>
      <w:spacing w:after="57"/>
    </w:pPr>
  </w:style>
  <w:style w:type="paragraph" w:styleId="869">
    <w:name w:val="toc 5"/>
    <w:basedOn w:val="876"/>
    <w:next w:val="876"/>
    <w:uiPriority w:val="39"/>
    <w:unhideWhenUsed/>
    <w:pPr>
      <w:ind w:left="1134" w:right="0" w:firstLine="0"/>
      <w:spacing w:after="57"/>
    </w:pPr>
  </w:style>
  <w:style w:type="paragraph" w:styleId="870">
    <w:name w:val="toc 6"/>
    <w:basedOn w:val="876"/>
    <w:next w:val="876"/>
    <w:uiPriority w:val="39"/>
    <w:unhideWhenUsed/>
    <w:pPr>
      <w:ind w:left="1417" w:right="0" w:firstLine="0"/>
      <w:spacing w:after="57"/>
    </w:pPr>
  </w:style>
  <w:style w:type="paragraph" w:styleId="871">
    <w:name w:val="toc 7"/>
    <w:basedOn w:val="876"/>
    <w:next w:val="876"/>
    <w:uiPriority w:val="39"/>
    <w:unhideWhenUsed/>
    <w:pPr>
      <w:ind w:left="1701" w:right="0" w:firstLine="0"/>
      <w:spacing w:after="57"/>
    </w:pPr>
  </w:style>
  <w:style w:type="paragraph" w:styleId="872">
    <w:name w:val="toc 8"/>
    <w:basedOn w:val="876"/>
    <w:next w:val="876"/>
    <w:uiPriority w:val="39"/>
    <w:unhideWhenUsed/>
    <w:pPr>
      <w:ind w:left="1984" w:right="0" w:firstLine="0"/>
      <w:spacing w:after="57"/>
    </w:pPr>
  </w:style>
  <w:style w:type="paragraph" w:styleId="873">
    <w:name w:val="toc 9"/>
    <w:basedOn w:val="876"/>
    <w:next w:val="876"/>
    <w:uiPriority w:val="39"/>
    <w:unhideWhenUsed/>
    <w:pPr>
      <w:ind w:left="2268" w:right="0" w:firstLine="0"/>
      <w:spacing w:after="57"/>
    </w:pPr>
  </w:style>
  <w:style w:type="paragraph" w:styleId="874">
    <w:name w:val="TOC Heading"/>
    <w:uiPriority w:val="39"/>
    <w:unhideWhenUsed/>
  </w:style>
  <w:style w:type="paragraph" w:styleId="875">
    <w:name w:val="table of figures"/>
    <w:basedOn w:val="876"/>
    <w:next w:val="876"/>
    <w:uiPriority w:val="99"/>
    <w:unhideWhenUsed/>
    <w:pPr>
      <w:spacing w:after="0" w:afterAutospacing="0"/>
    </w:pPr>
  </w:style>
  <w:style w:type="paragraph" w:styleId="87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7">
    <w:name w:val="Heading 3"/>
    <w:basedOn w:val="876"/>
    <w:next w:val="876"/>
    <w:link w:val="882"/>
    <w:unhideWhenUsed/>
    <w:qFormat/>
    <w:pPr>
      <w:jc w:val="right"/>
      <w:keepNext/>
      <w:outlineLvl w:val="2"/>
    </w:pPr>
    <w:rPr>
      <w:b/>
      <w:bCs/>
      <w:sz w:val="28"/>
    </w:rPr>
  </w:style>
  <w:style w:type="paragraph" w:styleId="878">
    <w:name w:val="Heading 4"/>
    <w:basedOn w:val="876"/>
    <w:next w:val="876"/>
    <w:link w:val="885"/>
    <w:uiPriority w:val="9"/>
    <w:semiHidden/>
    <w:unhideWhenUsed/>
    <w:qFormat/>
    <w:pPr>
      <w:keepLines/>
      <w:keepNext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879" w:default="1">
    <w:name w:val="Default Paragraph Font"/>
    <w:uiPriority w:val="1"/>
    <w:semiHidden/>
    <w:unhideWhenUsed/>
  </w:style>
  <w:style w:type="table" w:styleId="8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1" w:default="1">
    <w:name w:val="No List"/>
    <w:uiPriority w:val="99"/>
    <w:semiHidden/>
    <w:unhideWhenUsed/>
  </w:style>
  <w:style w:type="character" w:styleId="882" w:customStyle="1">
    <w:name w:val="Заголовок 3 Знак"/>
    <w:basedOn w:val="879"/>
    <w:link w:val="877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883">
    <w:name w:val="Header"/>
    <w:basedOn w:val="876"/>
    <w:link w:val="88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4" w:customStyle="1">
    <w:name w:val="Верхний колонтитул Знак"/>
    <w:basedOn w:val="879"/>
    <w:link w:val="88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5" w:customStyle="1">
    <w:name w:val="Заголовок 4 Знак"/>
    <w:basedOn w:val="879"/>
    <w:link w:val="878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886">
    <w:name w:val="Body Text Indent 2"/>
    <w:basedOn w:val="876"/>
    <w:link w:val="887"/>
    <w:unhideWhenUsed/>
    <w:pPr>
      <w:ind w:firstLine="540"/>
    </w:pPr>
    <w:rPr>
      <w:sz w:val="28"/>
    </w:rPr>
  </w:style>
  <w:style w:type="character" w:styleId="887" w:customStyle="1">
    <w:name w:val="Основной текст с отступом 2 Знак"/>
    <w:basedOn w:val="879"/>
    <w:link w:val="886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888">
    <w:name w:val="Normal (Web)"/>
    <w:basedOn w:val="876"/>
    <w:uiPriority w:val="99"/>
    <w:unhideWhenUsed/>
    <w:pPr>
      <w:spacing w:before="100" w:beforeAutospacing="1" w:after="100" w:afterAutospacing="1"/>
    </w:pPr>
  </w:style>
  <w:style w:type="paragraph" w:styleId="889">
    <w:name w:val="List Paragraph"/>
    <w:basedOn w:val="876"/>
    <w:uiPriority w:val="34"/>
    <w:qFormat/>
    <w:pPr>
      <w:contextualSpacing/>
      <w:ind w:left="720"/>
    </w:pPr>
  </w:style>
  <w:style w:type="paragraph" w:styleId="890">
    <w:name w:val="Balloon Text"/>
    <w:basedOn w:val="876"/>
    <w:link w:val="891"/>
    <w:uiPriority w:val="99"/>
    <w:semiHidden/>
    <w:unhideWhenUsed/>
    <w:rPr>
      <w:rFonts w:ascii="Tahoma" w:hAnsi="Tahoma" w:cs="Tahoma"/>
      <w:sz w:val="16"/>
      <w:szCs w:val="16"/>
    </w:rPr>
  </w:style>
  <w:style w:type="character" w:styleId="891" w:customStyle="1">
    <w:name w:val="Текст выноски Знак"/>
    <w:basedOn w:val="879"/>
    <w:link w:val="89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92">
    <w:name w:val="Hyperlink"/>
    <w:basedOn w:val="879"/>
    <w:uiPriority w:val="99"/>
    <w:unhideWhenUsed/>
    <w:rPr>
      <w:color w:val="0000ff" w:themeColor="hyperlink"/>
      <w:u w:val="single"/>
    </w:rPr>
  </w:style>
  <w:style w:type="paragraph" w:styleId="893">
    <w:name w:val="Footer"/>
    <w:basedOn w:val="876"/>
    <w:link w:val="894"/>
    <w:uiPriority w:val="99"/>
    <w:unhideWhenUsed/>
    <w:pPr>
      <w:ind w:firstLine="709"/>
      <w:tabs>
        <w:tab w:val="center" w:pos="4677" w:leader="none"/>
        <w:tab w:val="right" w:pos="9355" w:leader="none"/>
      </w:tabs>
    </w:pPr>
    <w:rPr>
      <w:rFonts w:eastAsiaTheme="minorHAnsi"/>
      <w:sz w:val="28"/>
      <w:szCs w:val="28"/>
      <w:lang w:eastAsia="en-US"/>
    </w:rPr>
  </w:style>
  <w:style w:type="character" w:styleId="894" w:customStyle="1">
    <w:name w:val="Нижний колонтитул Знак"/>
    <w:basedOn w:val="879"/>
    <w:link w:val="893"/>
    <w:uiPriority w:val="99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0B9D0-56C7-420B-8225-AE45CAAFB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Сапельцева Вера Сергеевна</dc:creator>
  <cp:keywords/>
  <dc:description/>
  <cp:revision>20</cp:revision>
  <dcterms:created xsi:type="dcterms:W3CDTF">2024-04-24T10:16:00Z</dcterms:created>
  <dcterms:modified xsi:type="dcterms:W3CDTF">2024-12-09T05:55:40Z</dcterms:modified>
</cp:coreProperties>
</file>